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20BF" w:rsidRDefault="0050173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УТВЕРЖДЕНО </w:t>
      </w:r>
    </w:p>
    <w:p w:rsidR="005920BF" w:rsidRDefault="0050173A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Решением Ученого совета </w:t>
      </w:r>
    </w:p>
    <w:p w:rsidR="005920BF" w:rsidRDefault="0050173A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Протокол №</w:t>
      </w:r>
      <w:r w:rsidRPr="009A141F">
        <w:rPr>
          <w:rFonts w:ascii="Times New Roman" w:eastAsia="Times New Roman" w:hAnsi="Times New Roman"/>
          <w:sz w:val="24"/>
          <w:szCs w:val="24"/>
        </w:rPr>
        <w:t>___6________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5920BF" w:rsidRDefault="0050173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«_</w:t>
      </w:r>
      <w:r w:rsidRPr="009A141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20BF" w:rsidRDefault="0050173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5920BF" w:rsidRDefault="0050173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920BF" w:rsidRDefault="005920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20BF" w:rsidRDefault="0050173A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bookmarkStart w:id="1" w:name="_Hlk68191584"/>
      <w:r w:rsidR="004F6E72">
        <w:rPr>
          <w:rFonts w:ascii="Times New Roman" w:eastAsia="Times New Roman" w:hAnsi="Times New Roman"/>
          <w:sz w:val="24"/>
          <w:szCs w:val="24"/>
          <w:lang w:eastAsia="ru-RU"/>
        </w:rPr>
        <w:t>05.03.02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1"/>
      <w:r w:rsidR="004F6E72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Профиль: </w:t>
      </w:r>
      <w:r w:rsidR="004F6E72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920BF" w:rsidRDefault="005017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6819153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  <w:bookmarkEnd w:id="2"/>
    </w:p>
    <w:p w:rsidR="005920BF" w:rsidRDefault="005920B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1"/>
        <w:gridCol w:w="2331"/>
      </w:tblGrid>
      <w:tr w:rsidR="005920BF">
        <w:trPr>
          <w:trHeight w:hRule="exact" w:val="410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5920BF">
        <w:trPr>
          <w:trHeight w:hRule="exact" w:val="410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920BF">
        <w:trPr>
          <w:trHeight w:hRule="exact" w:val="355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920BF">
        <w:trPr>
          <w:trHeight w:hRule="exact" w:val="428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920BF">
        <w:trPr>
          <w:trHeight w:hRule="exact" w:val="428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920BF">
        <w:trPr>
          <w:trHeight w:hRule="exact" w:val="352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920BF">
        <w:trPr>
          <w:trHeight w:hRule="exact" w:val="352"/>
        </w:trPr>
        <w:tc>
          <w:tcPr>
            <w:tcW w:w="7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0BF" w:rsidRDefault="0050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920BF" w:rsidRDefault="005017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5920BF" w:rsidRPr="00F30AB7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Pr="00F30AB7" w:rsidRDefault="005920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Pr="00F30AB7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017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«Общая физическая подготовка» разработана на основе:</w:t>
      </w: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0AB7" w:rsidRPr="009A3FE9" w:rsidRDefault="00F30AB7" w:rsidP="00F30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F30AB7" w:rsidRPr="009A3FE9" w:rsidRDefault="00F30AB7" w:rsidP="00F30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F30AB7" w:rsidRPr="009A3FE9" w:rsidRDefault="00F30AB7" w:rsidP="00F30A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F30AB7" w:rsidRPr="009A3FE9" w:rsidRDefault="00F30AB7" w:rsidP="00F30A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F30AB7" w:rsidRPr="009A3FE9" w:rsidRDefault="00F30AB7" w:rsidP="00F30A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F30AB7" w:rsidRPr="009A3FE9" w:rsidRDefault="00F30AB7" w:rsidP="00F30A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F30AB7" w:rsidRDefault="00F30AB7" w:rsidP="00F30AB7"/>
    <w:p w:rsidR="005920BF" w:rsidRDefault="005920B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3" w:name="_GoBack"/>
      <w:bookmarkEnd w:id="3"/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920BF" w:rsidRDefault="0050173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заведующий кафедрой Физического воспитания и спорта</w:t>
      </w:r>
    </w:p>
    <w:p w:rsidR="005920BF" w:rsidRDefault="005920B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920BF" w:rsidRDefault="005920B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017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883D98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</w:t>
      </w:r>
      <w:r w:rsidR="00883D98" w:rsidRPr="00AF217A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AF21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217A" w:rsidRPr="00AF217A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</w:t>
      </w:r>
      <w:r w:rsidRPr="00AF217A">
        <w:rPr>
          <w:rFonts w:ascii="Times New Roman" w:eastAsia="Times New Roman" w:hAnsi="Times New Roman"/>
          <w:sz w:val="24"/>
          <w:szCs w:val="24"/>
          <w:lang w:eastAsia="ru-RU"/>
        </w:rPr>
        <w:t>.02.2021 г.)</w:t>
      </w:r>
    </w:p>
    <w:p w:rsidR="005920BF" w:rsidRDefault="005920B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920BF" w:rsidRDefault="005920B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4" w:name="_Hlk68190983"/>
      <w:bookmarkEnd w:id="4"/>
    </w:p>
    <w:p w:rsidR="005920BF" w:rsidRDefault="005920B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5" w:name="_Hlk68191319"/>
      <w:bookmarkEnd w:id="5"/>
    </w:p>
    <w:p w:rsidR="005920BF" w:rsidRDefault="005920BF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920BF" w:rsidRPr="009A141F" w:rsidRDefault="0050173A">
      <w:pPr>
        <w:pStyle w:val="Default"/>
        <w:rPr>
          <w:rFonts w:ascii="Times New Roman" w:hAnsi="Times New Roman" w:cs="Times New Roman"/>
          <w:b/>
          <w:bCs/>
        </w:rPr>
      </w:pPr>
      <w:r>
        <w:br w:type="page"/>
      </w:r>
    </w:p>
    <w:p w:rsidR="005920BF" w:rsidRDefault="0050173A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5920BF" w:rsidRDefault="0050173A">
      <w:pPr>
        <w:pStyle w:val="Default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920BF" w:rsidRDefault="0050173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5920BF" w:rsidRDefault="0050173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920BF" w:rsidRDefault="0050173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.В.ДВ.01.01</w:t>
      </w:r>
    </w:p>
    <w:p w:rsidR="005920BF" w:rsidRDefault="0050173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5920BF" w:rsidRDefault="0050173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-Атлетическая гимнастика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-Оздоровительная аэробика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-Спортивные игры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-Легкая атлетика </w:t>
      </w:r>
    </w:p>
    <w:p w:rsidR="005920BF" w:rsidRDefault="0050173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  <w:r>
        <w:br w:type="page"/>
      </w:r>
    </w:p>
    <w:p w:rsidR="005920BF" w:rsidRDefault="005920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5920BF" w:rsidRDefault="005017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78"/>
        <w:gridCol w:w="3215"/>
        <w:gridCol w:w="1873"/>
        <w:gridCol w:w="1090"/>
        <w:gridCol w:w="2212"/>
      </w:tblGrid>
      <w:tr w:rsidR="005920BF">
        <w:trPr>
          <w:trHeight w:val="385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920BF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920BF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5920BF" w:rsidRDefault="005920BF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0BF" w:rsidRDefault="0050173A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920BF" w:rsidRDefault="0050173A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ook w:val="0000" w:firstRow="0" w:lastRow="0" w:firstColumn="0" w:lastColumn="0" w:noHBand="0" w:noVBand="0"/>
      </w:tblPr>
      <w:tblGrid>
        <w:gridCol w:w="2486"/>
        <w:gridCol w:w="988"/>
        <w:gridCol w:w="1652"/>
        <w:gridCol w:w="1409"/>
        <w:gridCol w:w="1983"/>
        <w:gridCol w:w="1442"/>
      </w:tblGrid>
      <w:tr w:rsidR="005920BF">
        <w:trPr>
          <w:trHeight w:val="203"/>
        </w:trPr>
        <w:tc>
          <w:tcPr>
            <w:tcW w:w="4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20BF">
        <w:trPr>
          <w:trHeight w:val="533"/>
        </w:trPr>
        <w:tc>
          <w:tcPr>
            <w:tcW w:w="41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0BF" w:rsidRDefault="005920B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017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920BF" w:rsidRDefault="005017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20BF" w:rsidRDefault="005920B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920BF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920BF">
        <w:trPr>
          <w:trHeight w:val="1"/>
        </w:trPr>
        <w:tc>
          <w:tcPr>
            <w:tcW w:w="4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20BF" w:rsidRDefault="005920BF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rPr>
                <w:rFonts w:eastAsia="Times New Roman" w:cs="Calibri"/>
                <w:lang w:eastAsia="ru-RU"/>
              </w:rPr>
            </w:pP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Круговая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тренировка на развитие гибкости.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Методика развития гибкости.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Разработка индивидуальной программы развития ловкости.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920BF">
        <w:trPr>
          <w:trHeight w:val="1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0BF" w:rsidRDefault="0050173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5920BF" w:rsidRDefault="005920BF">
      <w:pPr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5920BF" w:rsidRDefault="0050173A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20BF" w:rsidRDefault="00501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5920BF" w:rsidRDefault="0050173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5920BF" w:rsidRDefault="005920BF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20BF" w:rsidRDefault="0050173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5920BF" w:rsidRDefault="0050173A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9" w:type="dxa"/>
        <w:tblLook w:val="04A0" w:firstRow="1" w:lastRow="0" w:firstColumn="1" w:lastColumn="0" w:noHBand="0" w:noVBand="1"/>
      </w:tblPr>
      <w:tblGrid>
        <w:gridCol w:w="525"/>
        <w:gridCol w:w="1365"/>
        <w:gridCol w:w="1489"/>
        <w:gridCol w:w="1371"/>
        <w:gridCol w:w="1264"/>
        <w:gridCol w:w="948"/>
        <w:gridCol w:w="1566"/>
        <w:gridCol w:w="1631"/>
      </w:tblGrid>
      <w:tr w:rsidR="005920BF">
        <w:trPr>
          <w:trHeight w:val="690"/>
        </w:trPr>
        <w:tc>
          <w:tcPr>
            <w:tcW w:w="388" w:type="dxa"/>
            <w:vMerge w:val="restart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8" w:type="dxa"/>
            <w:vMerge w:val="restart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8" w:type="dxa"/>
            <w:vMerge w:val="restart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6" w:type="dxa"/>
            <w:vMerge w:val="restart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4" w:type="dxa"/>
            <w:vMerge w:val="restart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vMerge w:val="restart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920BF">
        <w:trPr>
          <w:trHeight w:val="690"/>
        </w:trPr>
        <w:tc>
          <w:tcPr>
            <w:tcW w:w="388" w:type="dxa"/>
            <w:vMerge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5920BF" w:rsidRDefault="00592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920BF">
        <w:tc>
          <w:tcPr>
            <w:tcW w:w="9602" w:type="dxa"/>
            <w:gridSpan w:val="8"/>
          </w:tcPr>
          <w:p w:rsidR="005920BF" w:rsidRDefault="0050173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5920BF">
        <w:tc>
          <w:tcPr>
            <w:tcW w:w="3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6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920BF">
        <w:tc>
          <w:tcPr>
            <w:tcW w:w="9602" w:type="dxa"/>
            <w:gridSpan w:val="8"/>
          </w:tcPr>
          <w:p w:rsidR="005920BF" w:rsidRDefault="0050173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5920BF">
        <w:tc>
          <w:tcPr>
            <w:tcW w:w="3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ОФП</w:t>
            </w:r>
          </w:p>
        </w:tc>
        <w:tc>
          <w:tcPr>
            <w:tcW w:w="1556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Выполнение нормативо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994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028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920BF">
        <w:tc>
          <w:tcPr>
            <w:tcW w:w="9602" w:type="dxa"/>
            <w:gridSpan w:val="8"/>
          </w:tcPr>
          <w:p w:rsidR="005920BF" w:rsidRDefault="0050173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3. Круговая тренировка на развитие гибкости.</w:t>
            </w:r>
          </w:p>
        </w:tc>
      </w:tr>
      <w:tr w:rsidR="005920BF">
        <w:tc>
          <w:tcPr>
            <w:tcW w:w="3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6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920BF">
        <w:tc>
          <w:tcPr>
            <w:tcW w:w="9602" w:type="dxa"/>
            <w:gridSpan w:val="8"/>
          </w:tcPr>
          <w:p w:rsidR="005920BF" w:rsidRDefault="0050173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5920BF">
        <w:tc>
          <w:tcPr>
            <w:tcW w:w="3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6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920BF">
        <w:tc>
          <w:tcPr>
            <w:tcW w:w="9602" w:type="dxa"/>
            <w:gridSpan w:val="8"/>
          </w:tcPr>
          <w:p w:rsidR="005920BF" w:rsidRDefault="0050173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5920BF">
        <w:tc>
          <w:tcPr>
            <w:tcW w:w="3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6" w:type="dxa"/>
          </w:tcPr>
          <w:p w:rsidR="005920BF" w:rsidRDefault="00501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920BF">
        <w:tc>
          <w:tcPr>
            <w:tcW w:w="388" w:type="dxa"/>
          </w:tcPr>
          <w:p w:rsidR="005920BF" w:rsidRDefault="00592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5920BF" w:rsidRDefault="005920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5920BF" w:rsidRDefault="005017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6" w:type="dxa"/>
          </w:tcPr>
          <w:p w:rsidR="005920BF" w:rsidRDefault="005920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920BF" w:rsidRDefault="005920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5920BF" w:rsidRDefault="005920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0" w:type="dxa"/>
          </w:tcPr>
          <w:p w:rsidR="005920BF" w:rsidRDefault="005017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920BF" w:rsidRDefault="005920BF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Мельникова, Н.Ю. История физической культуры и спорта: учебник / Н.Ю. Мельникова, А.В. Трескин. - 2-е изд. - Москва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Спорт, 2017. - 432 с. - ISBN 978-5-906839-97-8; то же [Электронный ресурс]. - URL: </w:t>
      </w:r>
      <w:hyperlink r:id="rId9">
        <w:r>
          <w:rPr>
            <w:rFonts w:ascii="Times New Roman" w:hAnsi="Times New Roman"/>
            <w:sz w:val="24"/>
            <w:szCs w:val="24"/>
          </w:rPr>
          <w:t>http://biblioclub.ru/index.php?page=book&amp;id=475389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>
        <w:r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Баскетбол: Теория и методика обучения: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для студентов высших учебных заведений / Д. И.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Нестеровский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- 5-е изд., стер. – М.: Издательский центр «Академия», 2004. – 336 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Вяткин Л.А. Туризм и спортивное совершенствование: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/ Л.А. Вяткин, Е.В.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Сидорчук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Давыдов В.Ю.,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Шамардин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фитнесс-системы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– 284.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>
        <w:r w:rsidR="0050173A">
          <w:rPr>
            <w:rFonts w:ascii="Times New Roman" w:hAnsi="Times New Roman"/>
            <w:sz w:val="24"/>
            <w:szCs w:val="24"/>
          </w:rPr>
          <w:t>http://window.edu.ru/resource/905/25905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Зефирова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СПбГУ ИТМО, 2006. - 25 с.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0050173A">
          <w:rPr>
            <w:rFonts w:ascii="Times New Roman" w:hAnsi="Times New Roman"/>
            <w:sz w:val="24"/>
            <w:szCs w:val="24"/>
          </w:rPr>
          <w:t>http://window.edu.ru/resource/576/41576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Мирзиев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>
        <w:r>
          <w:rPr>
            <w:rFonts w:ascii="Times New Roman" w:hAnsi="Times New Roman"/>
            <w:sz w:val="24"/>
            <w:szCs w:val="24"/>
          </w:rPr>
          <w:t>http://window.edu.ru/resource/343/58343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2008. - 41 с. </w:t>
      </w:r>
      <w:hyperlink r:id="rId14">
        <w:r>
          <w:rPr>
            <w:rFonts w:ascii="Times New Roman" w:hAnsi="Times New Roman"/>
            <w:sz w:val="24"/>
            <w:szCs w:val="24"/>
          </w:rPr>
          <w:t>http://window.edu.ru/resource/913/58913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стритболу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2003. - 72 с.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5">
        <w:r w:rsidR="0050173A">
          <w:rPr>
            <w:rFonts w:ascii="Times New Roman" w:hAnsi="Times New Roman"/>
            <w:sz w:val="24"/>
            <w:szCs w:val="24"/>
          </w:rPr>
          <w:t>http://window.edu.ru/resource/756/25756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2009. - 22 с.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>
        <w:r w:rsidR="0050173A">
          <w:rPr>
            <w:rFonts w:ascii="Times New Roman" w:hAnsi="Times New Roman"/>
            <w:sz w:val="24"/>
            <w:szCs w:val="24"/>
          </w:rPr>
          <w:t>http://window.edu.ru/resource/194/65194</w:t>
        </w:r>
      </w:hyperlink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Самигуллин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>
        <w:r>
          <w:rPr>
            <w:rFonts w:ascii="Times New Roman" w:hAnsi="Times New Roman"/>
            <w:sz w:val="24"/>
            <w:szCs w:val="24"/>
          </w:rPr>
          <w:t>http://window.edu.ru/resource/945/29945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Холодов Ж.К. Теория и методика физической культуры и спорта: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Ж.К.Холодов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В.С.Кузнецов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Холодов Ж.К., Кузнецов В.С. Практикум по теории и методике физического воспитания и спорта: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для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19.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- 160 с. </w:t>
      </w:r>
      <w:hyperlink r:id="rId18">
        <w:r>
          <w:rPr>
            <w:rFonts w:ascii="Times New Roman" w:hAnsi="Times New Roman"/>
            <w:sz w:val="24"/>
            <w:szCs w:val="24"/>
          </w:rPr>
          <w:t>http://window.edu.ru/resource/909/25909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Туркина. -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2014.- 32с.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др.-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2015.- 63с.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2010.- 34с.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Лемаев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2012. - 82 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НГПУ, 2007.- 48с.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Научная электронная библиотека LiBRARy.ru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9">
        <w:r w:rsidR="0050173A">
          <w:rPr>
            <w:rFonts w:ascii="Times New Roman" w:hAnsi="Times New Roman"/>
            <w:sz w:val="24"/>
            <w:szCs w:val="24"/>
          </w:rPr>
          <w:t>http://www.basket.ru/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сайт Федерации баскетбола России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0">
        <w:r w:rsidR="0050173A">
          <w:rPr>
            <w:rFonts w:ascii="Times New Roman" w:hAnsi="Times New Roman"/>
            <w:sz w:val="24"/>
            <w:szCs w:val="24"/>
          </w:rPr>
          <w:t>http://www.vollev.ru/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сайт Федерации волейбола России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>
        <w:r w:rsidR="0050173A">
          <w:rPr>
            <w:rFonts w:ascii="Times New Roman" w:hAnsi="Times New Roman"/>
            <w:sz w:val="24"/>
            <w:szCs w:val="24"/>
          </w:rPr>
          <w:t>http://www.russwimming.ru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/ сайт Федерации плавания России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>
        <w:r w:rsidR="0050173A">
          <w:rPr>
            <w:rFonts w:ascii="Times New Roman" w:hAnsi="Times New Roman"/>
            <w:sz w:val="24"/>
            <w:szCs w:val="24"/>
          </w:rPr>
          <w:t>http://www.rusathletics.com/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сайт Федерации легкой атлетики России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>
        <w:r w:rsidR="0050173A">
          <w:rPr>
            <w:rFonts w:ascii="Times New Roman" w:hAnsi="Times New Roman"/>
            <w:sz w:val="24"/>
            <w:szCs w:val="24"/>
          </w:rPr>
          <w:t>http://www.rusfootball.info/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 сайт футбола России </w:t>
      </w:r>
    </w:p>
    <w:p w:rsidR="005920BF" w:rsidRDefault="0098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>
        <w:r w:rsidR="0050173A">
          <w:rPr>
            <w:rFonts w:ascii="Times New Roman" w:hAnsi="Times New Roman"/>
            <w:sz w:val="24"/>
            <w:szCs w:val="24"/>
          </w:rPr>
          <w:t>http://www.afkonline.ru/biblio.html</w:t>
        </w:r>
      </w:hyperlink>
      <w:r w:rsidR="0050173A">
        <w:rPr>
          <w:rFonts w:ascii="Times New Roman" w:hAnsi="Times New Roman"/>
          <w:color w:val="000000"/>
          <w:sz w:val="24"/>
          <w:szCs w:val="24"/>
        </w:rPr>
        <w:t xml:space="preserve">  ежеквартальный журнал </w:t>
      </w:r>
      <w:proofErr w:type="gramStart"/>
      <w:r w:rsidR="0050173A">
        <w:rPr>
          <w:rFonts w:ascii="Times New Roman" w:hAnsi="Times New Roman"/>
          <w:color w:val="000000"/>
          <w:sz w:val="24"/>
          <w:szCs w:val="24"/>
        </w:rPr>
        <w:t>Адаптивная</w:t>
      </w:r>
      <w:proofErr w:type="gramEnd"/>
      <w:r w:rsidR="0050173A">
        <w:rPr>
          <w:rFonts w:ascii="Times New Roman" w:hAnsi="Times New Roman"/>
          <w:color w:val="000000"/>
          <w:sz w:val="24"/>
          <w:szCs w:val="24"/>
        </w:rPr>
        <w:t xml:space="preserve"> физическая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5920BF" w:rsidRDefault="005920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5920BF" w:rsidRDefault="005920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920BF" w:rsidRDefault="0050173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Технические средства обучения: аудио и видео аппаратура, орг.- и мультимедийная техника.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5920BF" w:rsidRDefault="0050173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5920BF" w:rsidRDefault="0050173A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ЭИОС Мининского университета.</w:t>
      </w:r>
    </w:p>
    <w:sectPr w:rsidR="005920BF">
      <w:footerReference w:type="default" r:id="rId25"/>
      <w:footerReference w:type="first" r:id="rId26"/>
      <w:pgSz w:w="11906" w:h="16838"/>
      <w:pgMar w:top="720" w:right="720" w:bottom="766" w:left="1134" w:header="0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C35" w:rsidRDefault="00984C35">
      <w:pPr>
        <w:spacing w:after="0" w:line="240" w:lineRule="auto"/>
      </w:pPr>
      <w:r>
        <w:separator/>
      </w:r>
    </w:p>
  </w:endnote>
  <w:endnote w:type="continuationSeparator" w:id="0">
    <w:p w:rsidR="00984C35" w:rsidRDefault="00984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286977"/>
      <w:docPartObj>
        <w:docPartGallery w:val="Page Numbers (Bottom of Page)"/>
        <w:docPartUnique/>
      </w:docPartObj>
    </w:sdtPr>
    <w:sdtEndPr/>
    <w:sdtContent>
      <w:p w:rsidR="005920BF" w:rsidRDefault="0050173A">
        <w:pPr>
          <w:pStyle w:val="af8"/>
          <w:jc w:val="right"/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F30AB7">
          <w:rPr>
            <w:rFonts w:ascii="Times New Roman" w:hAnsi="Times New Roman"/>
            <w:noProof/>
            <w:sz w:val="20"/>
            <w:szCs w:val="20"/>
          </w:rPr>
          <w:t>2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5920BF" w:rsidRDefault="005920BF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0BF" w:rsidRDefault="005920BF">
    <w:pPr>
      <w:pStyle w:val="af8"/>
      <w:jc w:val="right"/>
    </w:pPr>
  </w:p>
  <w:p w:rsidR="005920BF" w:rsidRDefault="005920B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C35" w:rsidRDefault="00984C35">
      <w:pPr>
        <w:spacing w:after="0" w:line="240" w:lineRule="auto"/>
      </w:pPr>
      <w:r>
        <w:separator/>
      </w:r>
    </w:p>
  </w:footnote>
  <w:footnote w:type="continuationSeparator" w:id="0">
    <w:p w:rsidR="00984C35" w:rsidRDefault="00984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B1D"/>
    <w:multiLevelType w:val="multilevel"/>
    <w:tmpl w:val="B9F8FA7A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5B3A0207"/>
    <w:multiLevelType w:val="multilevel"/>
    <w:tmpl w:val="E8B40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BF"/>
    <w:rsid w:val="004150B3"/>
    <w:rsid w:val="00443D0B"/>
    <w:rsid w:val="004F6E72"/>
    <w:rsid w:val="0050173A"/>
    <w:rsid w:val="005920BF"/>
    <w:rsid w:val="00883D98"/>
    <w:rsid w:val="008C7743"/>
    <w:rsid w:val="00984C35"/>
    <w:rsid w:val="009A141F"/>
    <w:rsid w:val="00AF217A"/>
    <w:rsid w:val="00B80824"/>
    <w:rsid w:val="00C706F4"/>
    <w:rsid w:val="00F3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character" w:customStyle="1" w:styleId="treetext">
    <w:name w:val="tree_text"/>
    <w:qFormat/>
  </w:style>
  <w:style w:type="character" w:customStyle="1" w:styleId="WW8Num8z0">
    <w:name w:val="WW8Num8z0"/>
    <w:qFormat/>
    <w:rPr>
      <w:rFonts w:ascii="Calibri" w:eastAsia="Times New Roman" w:hAnsi="Calibri"/>
      <w:color w:val="000000"/>
      <w:sz w:val="24"/>
      <w:szCs w:val="24"/>
    </w:rPr>
  </w:style>
  <w:style w:type="character" w:customStyle="1" w:styleId="ac">
    <w:name w:val="Основной текст + Полужирный"/>
    <w:qFormat/>
    <w:rPr>
      <w:b/>
      <w:i/>
      <w:sz w:val="27"/>
      <w:lang w:val="ar-SA"/>
    </w:rPr>
  </w:style>
  <w:style w:type="character" w:customStyle="1" w:styleId="WW8Num1z0">
    <w:name w:val="WW8Num1z0"/>
    <w:qFormat/>
    <w:rPr>
      <w:rFonts w:ascii="Times New Roman" w:eastAsia="Times New Roman" w:hAnsi="Times New Roman"/>
      <w:b w:val="0"/>
      <w:sz w:val="24"/>
      <w:szCs w:val="24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sz w:val="24"/>
    </w:rPr>
  </w:style>
  <w:style w:type="character" w:customStyle="1" w:styleId="WW8Num7z0">
    <w:name w:val="WW8Num7z0"/>
    <w:qFormat/>
    <w:rPr>
      <w:rFonts w:ascii="Times New Roman" w:eastAsia="Times New Roman" w:hAnsi="Times New Roman"/>
      <w:color w:val="454545"/>
      <w:sz w:val="23"/>
      <w:szCs w:val="23"/>
    </w:rPr>
  </w:style>
  <w:style w:type="character" w:customStyle="1" w:styleId="c0">
    <w:name w:val="c0"/>
    <w:qFormat/>
  </w:style>
  <w:style w:type="character" w:styleId="ad">
    <w:name w:val="Strong"/>
    <w:qFormat/>
    <w:rPr>
      <w:b/>
    </w:rPr>
  </w:style>
  <w:style w:type="character" w:customStyle="1" w:styleId="2">
    <w:name w:val="Основной текст с отступом 2 Знак"/>
    <w:qFormat/>
    <w:rPr>
      <w:rFonts w:ascii="Calibri" w:eastAsia="Times New Roman" w:hAnsi="Calibri"/>
    </w:rPr>
  </w:style>
  <w:style w:type="character" w:customStyle="1" w:styleId="fontstyle01">
    <w:name w:val="fontstyle01"/>
    <w:qFormat/>
    <w:rPr>
      <w:rFonts w:ascii="TimesNewRomanPSMT" w:eastAsia="TimesNewRomanPSMT" w:hAnsi="TimesNewRomanPSM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List"/>
    <w:basedOn w:val="af"/>
    <w:rPr>
      <w:rFonts w:cs="Arial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f3">
    <w:name w:val="List Paragraph"/>
    <w:basedOn w:val="a"/>
    <w:qFormat/>
    <w:pPr>
      <w:spacing w:after="160" w:line="252" w:lineRule="exact"/>
      <w:ind w:left="720"/>
      <w:contextualSpacing/>
    </w:pPr>
  </w:style>
  <w:style w:type="paragraph" w:styleId="af4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9"/>
    <w:next w:val="af9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Абзац списка1"/>
    <w:basedOn w:val="a"/>
    <w:qFormat/>
    <w:pPr>
      <w:ind w:left="720"/>
      <w:contextualSpacing/>
    </w:pPr>
    <w:rPr>
      <w:rFonts w:eastAsia="Times New Roman"/>
      <w:lang w:eastAsia="ar-SA"/>
    </w:rPr>
  </w:style>
  <w:style w:type="paragraph" w:styleId="20">
    <w:name w:val="Body Text Indent 2"/>
    <w:basedOn w:val="a"/>
    <w:qFormat/>
    <w:pPr>
      <w:spacing w:after="120" w:line="480" w:lineRule="exact"/>
      <w:ind w:left="283"/>
    </w:pPr>
  </w:style>
  <w:style w:type="paragraph" w:styleId="afb">
    <w:name w:val="No Spacing"/>
    <w:qFormat/>
    <w:rPr>
      <w:rFonts w:ascii="Calibri" w:eastAsia="Liberation Serif" w:hAnsi="Calibri" w:cs="Liberation Serif"/>
      <w:sz w:val="22"/>
      <w:lang w:eastAsia="ar-SA"/>
    </w:rPr>
  </w:style>
  <w:style w:type="paragraph" w:customStyle="1" w:styleId="c3">
    <w:name w:val="c3"/>
    <w:basedOn w:val="a"/>
    <w:qFormat/>
    <w:pPr>
      <w:spacing w:beforeAutospacing="1" w:afterAutospacing="1" w:line="240" w:lineRule="exact"/>
    </w:pPr>
    <w:rPr>
      <w:rFonts w:ascii="Times New Roman" w:eastAsia="Times New Roman" w:hAnsi="Times New Roman"/>
      <w:lang w:eastAsia="ar-SA"/>
    </w:rPr>
  </w:style>
  <w:style w:type="table" w:styleId="afc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character" w:customStyle="1" w:styleId="treetext">
    <w:name w:val="tree_text"/>
    <w:qFormat/>
  </w:style>
  <w:style w:type="character" w:customStyle="1" w:styleId="WW8Num8z0">
    <w:name w:val="WW8Num8z0"/>
    <w:qFormat/>
    <w:rPr>
      <w:rFonts w:ascii="Calibri" w:eastAsia="Times New Roman" w:hAnsi="Calibri"/>
      <w:color w:val="000000"/>
      <w:sz w:val="24"/>
      <w:szCs w:val="24"/>
    </w:rPr>
  </w:style>
  <w:style w:type="character" w:customStyle="1" w:styleId="ac">
    <w:name w:val="Основной текст + Полужирный"/>
    <w:qFormat/>
    <w:rPr>
      <w:b/>
      <w:i/>
      <w:sz w:val="27"/>
      <w:lang w:val="ar-SA"/>
    </w:rPr>
  </w:style>
  <w:style w:type="character" w:customStyle="1" w:styleId="WW8Num1z0">
    <w:name w:val="WW8Num1z0"/>
    <w:qFormat/>
    <w:rPr>
      <w:rFonts w:ascii="Times New Roman" w:eastAsia="Times New Roman" w:hAnsi="Times New Roman"/>
      <w:b w:val="0"/>
      <w:sz w:val="24"/>
      <w:szCs w:val="24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sz w:val="24"/>
    </w:rPr>
  </w:style>
  <w:style w:type="character" w:customStyle="1" w:styleId="WW8Num7z0">
    <w:name w:val="WW8Num7z0"/>
    <w:qFormat/>
    <w:rPr>
      <w:rFonts w:ascii="Times New Roman" w:eastAsia="Times New Roman" w:hAnsi="Times New Roman"/>
      <w:color w:val="454545"/>
      <w:sz w:val="23"/>
      <w:szCs w:val="23"/>
    </w:rPr>
  </w:style>
  <w:style w:type="character" w:customStyle="1" w:styleId="c0">
    <w:name w:val="c0"/>
    <w:qFormat/>
  </w:style>
  <w:style w:type="character" w:styleId="ad">
    <w:name w:val="Strong"/>
    <w:qFormat/>
    <w:rPr>
      <w:b/>
    </w:rPr>
  </w:style>
  <w:style w:type="character" w:customStyle="1" w:styleId="2">
    <w:name w:val="Основной текст с отступом 2 Знак"/>
    <w:qFormat/>
    <w:rPr>
      <w:rFonts w:ascii="Calibri" w:eastAsia="Times New Roman" w:hAnsi="Calibri"/>
    </w:rPr>
  </w:style>
  <w:style w:type="character" w:customStyle="1" w:styleId="fontstyle01">
    <w:name w:val="fontstyle01"/>
    <w:qFormat/>
    <w:rPr>
      <w:rFonts w:ascii="TimesNewRomanPSMT" w:eastAsia="TimesNewRomanPSMT" w:hAnsi="TimesNewRomanPSM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List"/>
    <w:basedOn w:val="af"/>
    <w:rPr>
      <w:rFonts w:cs="Arial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f3">
    <w:name w:val="List Paragraph"/>
    <w:basedOn w:val="a"/>
    <w:qFormat/>
    <w:pPr>
      <w:spacing w:after="160" w:line="252" w:lineRule="exact"/>
      <w:ind w:left="720"/>
      <w:contextualSpacing/>
    </w:pPr>
  </w:style>
  <w:style w:type="paragraph" w:styleId="af4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9"/>
    <w:next w:val="af9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Абзац списка1"/>
    <w:basedOn w:val="a"/>
    <w:qFormat/>
    <w:pPr>
      <w:ind w:left="720"/>
      <w:contextualSpacing/>
    </w:pPr>
    <w:rPr>
      <w:rFonts w:eastAsia="Times New Roman"/>
      <w:lang w:eastAsia="ar-SA"/>
    </w:rPr>
  </w:style>
  <w:style w:type="paragraph" w:styleId="20">
    <w:name w:val="Body Text Indent 2"/>
    <w:basedOn w:val="a"/>
    <w:qFormat/>
    <w:pPr>
      <w:spacing w:after="120" w:line="480" w:lineRule="exact"/>
      <w:ind w:left="283"/>
    </w:pPr>
  </w:style>
  <w:style w:type="paragraph" w:styleId="afb">
    <w:name w:val="No Spacing"/>
    <w:qFormat/>
    <w:rPr>
      <w:rFonts w:ascii="Calibri" w:eastAsia="Liberation Serif" w:hAnsi="Calibri" w:cs="Liberation Serif"/>
      <w:sz w:val="22"/>
      <w:lang w:eastAsia="ar-SA"/>
    </w:rPr>
  </w:style>
  <w:style w:type="paragraph" w:customStyle="1" w:styleId="c3">
    <w:name w:val="c3"/>
    <w:basedOn w:val="a"/>
    <w:qFormat/>
    <w:pPr>
      <w:spacing w:beforeAutospacing="1" w:afterAutospacing="1" w:line="240" w:lineRule="exact"/>
    </w:pPr>
    <w:rPr>
      <w:rFonts w:ascii="Times New Roman" w:eastAsia="Times New Roman" w:hAnsi="Times New Roman"/>
      <w:lang w:eastAsia="ar-SA"/>
    </w:rPr>
  </w:style>
  <w:style w:type="table" w:styleId="afc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09352-CC5A-474C-863F-F1FA78A9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8</cp:revision>
  <dcterms:created xsi:type="dcterms:W3CDTF">2021-09-21T07:36:00Z</dcterms:created>
  <dcterms:modified xsi:type="dcterms:W3CDTF">2021-11-22T12:06:00Z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